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6"/>
      </w:tblGrid>
      <w:tr w:rsidR="000572D3" w14:paraId="19850D7B" w14:textId="77777777" w:rsidTr="00710DD9">
        <w:trPr>
          <w:trHeight w:val="718"/>
        </w:trPr>
        <w:tc>
          <w:tcPr>
            <w:tcW w:w="9856" w:type="dxa"/>
          </w:tcPr>
          <w:p w14:paraId="2CF04B49" w14:textId="77777777" w:rsidR="000572D3" w:rsidRDefault="000572D3" w:rsidP="00710DD9">
            <w:pPr>
              <w:jc w:val="center"/>
            </w:pPr>
            <w:bookmarkStart w:id="0" w:name="_Hlk535492658"/>
            <w:r w:rsidRPr="00C276D5">
              <w:rPr>
                <w:noProof/>
                <w:lang w:eastAsia="lt-LT"/>
              </w:rPr>
              <w:drawing>
                <wp:inline distT="0" distB="0" distL="0" distR="0" wp14:anchorId="4338BA38" wp14:editId="724CD533">
                  <wp:extent cx="457200" cy="542925"/>
                  <wp:effectExtent l="0" t="0" r="0" b="9525"/>
                  <wp:docPr id="1" name="Paveikslėlis 1" descr="r_NaujojiAkm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_NaujojiAkm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2D3" w14:paraId="0FF69219" w14:textId="77777777" w:rsidTr="00710DD9">
        <w:trPr>
          <w:cantSplit/>
          <w:trHeight w:val="195"/>
        </w:trPr>
        <w:tc>
          <w:tcPr>
            <w:tcW w:w="9856" w:type="dxa"/>
            <w:vAlign w:val="center"/>
          </w:tcPr>
          <w:p w14:paraId="2062F8FC" w14:textId="77777777" w:rsidR="000572D3" w:rsidRDefault="000572D3" w:rsidP="00710DD9">
            <w:pPr>
              <w:pStyle w:val="Antrat1"/>
              <w:rPr>
                <w:b w:val="0"/>
                <w:noProof w:val="0"/>
                <w:lang w:val="lt-LT"/>
              </w:rPr>
            </w:pPr>
          </w:p>
        </w:tc>
      </w:tr>
      <w:tr w:rsidR="000572D3" w:rsidRPr="0072126E" w14:paraId="76E58F07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014F858E" w14:textId="77777777" w:rsidR="000572D3" w:rsidRPr="0072126E" w:rsidRDefault="000572D3" w:rsidP="00710DD9">
            <w:pPr>
              <w:jc w:val="center"/>
              <w:rPr>
                <w:b/>
              </w:rPr>
            </w:pPr>
            <w:r w:rsidRPr="0072126E">
              <w:rPr>
                <w:b/>
              </w:rPr>
              <w:t>AKMENĖS RAJONO SAVIVALDYBĖS</w:t>
            </w:r>
          </w:p>
          <w:p w14:paraId="62C33C1A" w14:textId="77777777" w:rsidR="000572D3" w:rsidRPr="0072126E" w:rsidRDefault="000572D3" w:rsidP="00710DD9">
            <w:pPr>
              <w:jc w:val="center"/>
              <w:rPr>
                <w:b/>
              </w:rPr>
            </w:pPr>
            <w:r w:rsidRPr="0072126E">
              <w:rPr>
                <w:b/>
              </w:rPr>
              <w:t>ADMINISTRACIJOS DIREKTORI</w:t>
            </w:r>
            <w:r>
              <w:rPr>
                <w:b/>
              </w:rPr>
              <w:t>U</w:t>
            </w:r>
            <w:r w:rsidRPr="0072126E">
              <w:rPr>
                <w:b/>
              </w:rPr>
              <w:t>S</w:t>
            </w:r>
          </w:p>
        </w:tc>
      </w:tr>
      <w:tr w:rsidR="000572D3" w:rsidRPr="0072126E" w14:paraId="0BD34904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5FAD0630" w14:textId="77777777" w:rsidR="000572D3" w:rsidRPr="0072126E" w:rsidRDefault="000572D3" w:rsidP="00710DD9">
            <w:pPr>
              <w:jc w:val="center"/>
              <w:rPr>
                <w:b/>
              </w:rPr>
            </w:pPr>
          </w:p>
        </w:tc>
      </w:tr>
      <w:tr w:rsidR="000572D3" w:rsidRPr="0072126E" w14:paraId="24B1CDA9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43A4CF4E" w14:textId="77777777" w:rsidR="000572D3" w:rsidRPr="0072126E" w:rsidRDefault="000572D3" w:rsidP="00710DD9">
            <w:pPr>
              <w:jc w:val="center"/>
              <w:rPr>
                <w:b/>
              </w:rPr>
            </w:pPr>
            <w:r w:rsidRPr="0072126E">
              <w:rPr>
                <w:b/>
              </w:rPr>
              <w:t>ĮSAKYMAS</w:t>
            </w:r>
          </w:p>
        </w:tc>
      </w:tr>
      <w:tr w:rsidR="000572D3" w:rsidRPr="0072126E" w14:paraId="28224E27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542B9C91" w14:textId="2BA9767B" w:rsidR="000572D3" w:rsidRPr="0072126E" w:rsidRDefault="000572D3" w:rsidP="00710DD9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Pr="00A96A89">
              <w:rPr>
                <w:b/>
              </w:rPr>
              <w:t>SOCIALINIŲ PASLAUGŲ TEIKIMO BENDRUOMENĖJE</w:t>
            </w:r>
            <w:r>
              <w:rPr>
                <w:b/>
              </w:rPr>
              <w:t xml:space="preserve"> PROGRAMOS 202</w:t>
            </w:r>
            <w:r w:rsidR="00FD4EAC">
              <w:rPr>
                <w:b/>
              </w:rPr>
              <w:t>6</w:t>
            </w:r>
            <w:r>
              <w:rPr>
                <w:b/>
              </w:rPr>
              <w:t xml:space="preserve"> METŲ</w:t>
            </w:r>
            <w:r w:rsidRPr="00A96A89">
              <w:rPr>
                <w:b/>
              </w:rPr>
              <w:t xml:space="preserve"> PROJEKTŲ</w:t>
            </w:r>
            <w:r>
              <w:rPr>
                <w:b/>
              </w:rPr>
              <w:t xml:space="preserve"> FINANSAVIMO KONKURSO PASKELBIMO</w:t>
            </w:r>
          </w:p>
        </w:tc>
      </w:tr>
      <w:tr w:rsidR="000572D3" w:rsidRPr="0072126E" w14:paraId="3EE5F09E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471D0216" w14:textId="77777777" w:rsidR="000572D3" w:rsidRPr="0072126E" w:rsidRDefault="000572D3" w:rsidP="00710DD9">
            <w:pPr>
              <w:jc w:val="center"/>
              <w:rPr>
                <w:b/>
              </w:rPr>
            </w:pPr>
          </w:p>
        </w:tc>
      </w:tr>
      <w:tr w:rsidR="000572D3" w:rsidRPr="0072126E" w14:paraId="151933A0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164CA316" w14:textId="6047CDD8" w:rsidR="000572D3" w:rsidRPr="0072126E" w:rsidRDefault="000572D3" w:rsidP="00710DD9">
            <w:pPr>
              <w:jc w:val="center"/>
            </w:pPr>
            <w:r>
              <w:t>202</w:t>
            </w:r>
            <w:r w:rsidR="00FD4EAC">
              <w:t>5</w:t>
            </w:r>
            <w:r w:rsidRPr="0072126E">
              <w:t xml:space="preserve"> m.</w:t>
            </w:r>
            <w:r>
              <w:t xml:space="preserve"> gruodžio</w:t>
            </w:r>
            <w:r w:rsidR="000C7B85">
              <w:t xml:space="preserve"> 23 </w:t>
            </w:r>
            <w:r w:rsidRPr="0072126E">
              <w:t>d. Nr.</w:t>
            </w:r>
            <w:r w:rsidR="001C0807">
              <w:t xml:space="preserve"> A-</w:t>
            </w:r>
            <w:r w:rsidR="000C7B85">
              <w:t>672</w:t>
            </w:r>
          </w:p>
        </w:tc>
      </w:tr>
      <w:tr w:rsidR="000572D3" w:rsidRPr="0072126E" w14:paraId="20EB3140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02DE302F" w14:textId="77777777" w:rsidR="000572D3" w:rsidRPr="0072126E" w:rsidRDefault="000572D3" w:rsidP="00710DD9">
            <w:pPr>
              <w:jc w:val="center"/>
            </w:pPr>
            <w:r w:rsidRPr="0072126E">
              <w:t>Naujoji Akmenė</w:t>
            </w:r>
          </w:p>
        </w:tc>
      </w:tr>
      <w:tr w:rsidR="000572D3" w:rsidRPr="0072126E" w14:paraId="4DF42DA6" w14:textId="77777777" w:rsidTr="00710DD9">
        <w:trPr>
          <w:cantSplit/>
          <w:trHeight w:val="363"/>
        </w:trPr>
        <w:tc>
          <w:tcPr>
            <w:tcW w:w="9856" w:type="dxa"/>
            <w:vAlign w:val="center"/>
          </w:tcPr>
          <w:p w14:paraId="79CD243D" w14:textId="77777777" w:rsidR="000572D3" w:rsidRPr="0072126E" w:rsidRDefault="000572D3" w:rsidP="00710DD9">
            <w:pPr>
              <w:jc w:val="center"/>
            </w:pPr>
          </w:p>
        </w:tc>
      </w:tr>
    </w:tbl>
    <w:p w14:paraId="1D3F5088" w14:textId="77777777" w:rsidR="000572D3" w:rsidRPr="003C7913" w:rsidRDefault="000572D3" w:rsidP="000572D3">
      <w:pPr>
        <w:pStyle w:val="Betarp"/>
      </w:pPr>
    </w:p>
    <w:p w14:paraId="2101306C" w14:textId="037BFE1F" w:rsidR="000572D3" w:rsidRDefault="000572D3" w:rsidP="000572D3">
      <w:pPr>
        <w:pStyle w:val="Betarp"/>
        <w:ind w:firstLine="567"/>
        <w:jc w:val="both"/>
      </w:pPr>
      <w:r w:rsidRPr="003C7913">
        <w:t xml:space="preserve">Vadovaudamasi Lietuvos Respublikos vietos savivaldos įstatymo </w:t>
      </w:r>
      <w:r>
        <w:t>34</w:t>
      </w:r>
      <w:r w:rsidRPr="003C7913">
        <w:t xml:space="preserve"> </w:t>
      </w:r>
      <w:r>
        <w:t>straipsnio 1 dalimi, 6 dalies 2</w:t>
      </w:r>
      <w:r w:rsidRPr="003C7913">
        <w:t xml:space="preserve"> </w:t>
      </w:r>
      <w:r>
        <w:t xml:space="preserve">punktu, Akmenės rajono savivaldybės biudžeto lėšomis finansuojamų programų projektų konkursų organizavimo ir finansavimo tvarkos aprašo, patvirtinto Akmenės rajono </w:t>
      </w:r>
      <w:r w:rsidRPr="008E3388">
        <w:t>savivaldybės tarybos 20</w:t>
      </w:r>
      <w:r>
        <w:t>22</w:t>
      </w:r>
      <w:r w:rsidRPr="008E3388">
        <w:t xml:space="preserve"> m. </w:t>
      </w:r>
      <w:r>
        <w:t>balandžio 25 d.</w:t>
      </w:r>
      <w:r w:rsidRPr="008E3388">
        <w:t xml:space="preserve"> sprendim</w:t>
      </w:r>
      <w:r>
        <w:t xml:space="preserve">u </w:t>
      </w:r>
      <w:r w:rsidRPr="00315A62">
        <w:t>Nr. T</w:t>
      </w:r>
      <w:r>
        <w:t>-98 „Dėl Akmenės rajono savivaldybės biudžeto lėšomis finansuojamų programų projektų konkursų organizavimo ir finansavimo tvarkos aprašo patvirtinimo“, 5.1 papunkčiu, 8 punktu</w:t>
      </w:r>
      <w:r w:rsidR="005F7F61">
        <w:t xml:space="preserve">, </w:t>
      </w:r>
      <w:r w:rsidR="00535065">
        <w:t>S</w:t>
      </w:r>
      <w:r w:rsidR="00535065" w:rsidRPr="00535065">
        <w:t xml:space="preserve">ocialinių paslaugų teikimo bendruomenėje programos įgyvendinimo ir projektų finansavimo nuostatais, patvirtintais </w:t>
      </w:r>
      <w:r w:rsidR="00535065">
        <w:t>A</w:t>
      </w:r>
      <w:r w:rsidR="00535065" w:rsidRPr="00535065">
        <w:t xml:space="preserve">kmenės rajono savivaldybės administracijos direktoriaus 2023 m. gruodžio 18 d. įsakymu </w:t>
      </w:r>
      <w:r w:rsidR="00535065">
        <w:t>N</w:t>
      </w:r>
      <w:r w:rsidR="00535065" w:rsidRPr="00535065">
        <w:t xml:space="preserve">r. </w:t>
      </w:r>
      <w:r w:rsidR="00535065">
        <w:t>A</w:t>
      </w:r>
      <w:r w:rsidR="00535065" w:rsidRPr="00535065">
        <w:t>-707 „</w:t>
      </w:r>
      <w:r w:rsidR="00535065">
        <w:t>D</w:t>
      </w:r>
      <w:r w:rsidR="00535065" w:rsidRPr="00535065">
        <w:t xml:space="preserve">ėl </w:t>
      </w:r>
      <w:r w:rsidR="001C0807">
        <w:t>S</w:t>
      </w:r>
      <w:r w:rsidR="00535065" w:rsidRPr="00535065">
        <w:t>ocialinių paslaugų teikimo bendruomenėje programos įgyvendinimo ir projektų finansavimo nuostatų  patvirtinimo“:</w:t>
      </w:r>
    </w:p>
    <w:p w14:paraId="45AB6FDB" w14:textId="7F538FDC" w:rsidR="000572D3" w:rsidRDefault="000572D3" w:rsidP="000572D3">
      <w:pPr>
        <w:pStyle w:val="Betarp"/>
        <w:ind w:firstLine="567"/>
        <w:jc w:val="both"/>
      </w:pPr>
      <w:r>
        <w:t>1. S k e l b i u Socialinių paslaugų teikimo bendruomenėje programos 202</w:t>
      </w:r>
      <w:r w:rsidR="008A50FB">
        <w:t>6</w:t>
      </w:r>
      <w:r>
        <w:t xml:space="preserve"> metų projektų finansavimo k</w:t>
      </w:r>
      <w:r w:rsidRPr="00A6004B">
        <w:t>onkursą.</w:t>
      </w:r>
    </w:p>
    <w:p w14:paraId="5CEF0F7B" w14:textId="29CED7F3" w:rsidR="000572D3" w:rsidRDefault="000572D3" w:rsidP="000572D3">
      <w:pPr>
        <w:pStyle w:val="Betarp"/>
        <w:ind w:firstLine="567"/>
        <w:jc w:val="both"/>
      </w:pPr>
      <w:r>
        <w:t>2. T v i r t i n u  pridedamą Kvietimą teikti paraiškas Socialinių paslaugų teikimo bendruomenėje programos 202</w:t>
      </w:r>
      <w:r w:rsidR="00A25D38">
        <w:t>6</w:t>
      </w:r>
      <w:r>
        <w:t xml:space="preserve"> metų projektų finansavimo konkursui.</w:t>
      </w:r>
    </w:p>
    <w:p w14:paraId="5A31C33D" w14:textId="0B7A81EA" w:rsidR="000572D3" w:rsidRPr="00E569F0" w:rsidRDefault="000572D3" w:rsidP="000572D3">
      <w:pPr>
        <w:pStyle w:val="Betarp"/>
        <w:ind w:firstLine="567"/>
        <w:jc w:val="both"/>
        <w:rPr>
          <w:color w:val="auto"/>
          <w:szCs w:val="24"/>
        </w:rPr>
      </w:pPr>
      <w:r>
        <w:t xml:space="preserve">3. S k i r i u Savivaldybės administracijos Socialinės paramos skyriaus Paslaugų poskyrio socialinę darbuotoją konsultantę </w:t>
      </w:r>
      <w:r w:rsidR="00A25D38">
        <w:t>Janę Vaitkevičienę</w:t>
      </w:r>
      <w:r w:rsidRPr="00456258">
        <w:t xml:space="preserve"> </w:t>
      </w:r>
      <w:r>
        <w:t xml:space="preserve">Socialinių paslaugų teikimo bendruomenėje </w:t>
      </w:r>
      <w:r w:rsidRPr="00E569F0">
        <w:rPr>
          <w:szCs w:val="24"/>
        </w:rPr>
        <w:t>programos 202</w:t>
      </w:r>
      <w:r w:rsidR="00A25D38">
        <w:rPr>
          <w:szCs w:val="24"/>
        </w:rPr>
        <w:t>6</w:t>
      </w:r>
      <w:r w:rsidRPr="00E569F0">
        <w:rPr>
          <w:szCs w:val="24"/>
        </w:rPr>
        <w:t xml:space="preserve"> </w:t>
      </w:r>
      <w:r w:rsidRPr="00E569F0">
        <w:rPr>
          <w:color w:val="auto"/>
          <w:szCs w:val="24"/>
        </w:rPr>
        <w:t>metų projektų (toliau – Projektai) koordinatore ir pavedu jai vykdyti šias užduotis:</w:t>
      </w:r>
    </w:p>
    <w:p w14:paraId="421BE808" w14:textId="77777777" w:rsidR="000572D3" w:rsidRPr="00E569F0" w:rsidRDefault="000572D3" w:rsidP="000572D3">
      <w:pPr>
        <w:pStyle w:val="Betarp"/>
        <w:ind w:firstLine="567"/>
        <w:jc w:val="both"/>
        <w:rPr>
          <w:color w:val="auto"/>
          <w:szCs w:val="24"/>
        </w:rPr>
      </w:pPr>
      <w:r w:rsidRPr="00E569F0">
        <w:rPr>
          <w:color w:val="auto"/>
          <w:szCs w:val="24"/>
        </w:rPr>
        <w:t xml:space="preserve">3.1. </w:t>
      </w:r>
      <w:r w:rsidRPr="00E569F0">
        <w:rPr>
          <w:rFonts w:eastAsia="TimesNewRomanPSMT"/>
          <w:color w:val="auto"/>
          <w:szCs w:val="24"/>
        </w:rPr>
        <w:t>konsultuoti pareiškėjus Projektų paraiškų pateikimo ir Projektų įgyvendinimo klausimais;</w:t>
      </w:r>
    </w:p>
    <w:p w14:paraId="43A151D3" w14:textId="77777777" w:rsidR="000572D3" w:rsidRPr="00E569F0" w:rsidRDefault="000572D3" w:rsidP="000572D3">
      <w:pPr>
        <w:pStyle w:val="Betarp"/>
        <w:ind w:firstLine="567"/>
        <w:jc w:val="both"/>
        <w:rPr>
          <w:color w:val="auto"/>
          <w:szCs w:val="24"/>
        </w:rPr>
      </w:pPr>
      <w:r w:rsidRPr="00E569F0">
        <w:rPr>
          <w:color w:val="auto"/>
          <w:szCs w:val="24"/>
        </w:rPr>
        <w:t>3.2. atlikti Projektų paraiškų administracinės atitikties vertinimą;</w:t>
      </w:r>
    </w:p>
    <w:p w14:paraId="1ECCDA1B" w14:textId="77777777" w:rsidR="000572D3" w:rsidRPr="00C96891" w:rsidRDefault="000572D3" w:rsidP="000572D3">
      <w:pPr>
        <w:pStyle w:val="Betarp"/>
        <w:ind w:firstLine="567"/>
        <w:jc w:val="both"/>
        <w:rPr>
          <w:color w:val="auto"/>
        </w:rPr>
      </w:pPr>
      <w:r w:rsidRPr="00C96891">
        <w:rPr>
          <w:color w:val="auto"/>
        </w:rPr>
        <w:t>3.3. koordinuoti  Projektų veiklų vykdymo eigą, vykdyti stebėseną;</w:t>
      </w:r>
    </w:p>
    <w:p w14:paraId="33D7F81B" w14:textId="77777777" w:rsidR="000572D3" w:rsidRPr="00C96891" w:rsidRDefault="000572D3" w:rsidP="000572D3">
      <w:pPr>
        <w:pStyle w:val="Betarp"/>
        <w:ind w:firstLine="567"/>
        <w:jc w:val="both"/>
        <w:rPr>
          <w:color w:val="auto"/>
        </w:rPr>
      </w:pPr>
      <w:r w:rsidRPr="00C96891">
        <w:rPr>
          <w:color w:val="auto"/>
        </w:rPr>
        <w:t xml:space="preserve">3.4. prižiūrėti lėšų, skirtų Projektams įgyvendinti, panaudojimą; </w:t>
      </w:r>
    </w:p>
    <w:p w14:paraId="7F55E36B" w14:textId="77777777" w:rsidR="000572D3" w:rsidRPr="00C96891" w:rsidRDefault="000572D3" w:rsidP="000572D3">
      <w:pPr>
        <w:pStyle w:val="Betarp"/>
        <w:ind w:firstLine="567"/>
        <w:jc w:val="both"/>
        <w:rPr>
          <w:color w:val="auto"/>
        </w:rPr>
      </w:pPr>
      <w:r w:rsidRPr="00C96891">
        <w:rPr>
          <w:color w:val="auto"/>
        </w:rPr>
        <w:t>3.5. užtikrinti dokumentų, susijusių su Projektų įgyvendinimu, ir informacijos pateikimą Projektų vykdytojams teisės aktų nustatytais terminais.</w:t>
      </w:r>
    </w:p>
    <w:p w14:paraId="1D02883E" w14:textId="77777777" w:rsidR="000572D3" w:rsidRPr="009A4F6E" w:rsidRDefault="000572D3" w:rsidP="000572D3">
      <w:pPr>
        <w:tabs>
          <w:tab w:val="left" w:pos="426"/>
        </w:tabs>
        <w:ind w:firstLine="567"/>
        <w:jc w:val="both"/>
      </w:pPr>
      <w:r w:rsidRPr="009A4F6E">
        <w:t xml:space="preserve">Šis </w:t>
      </w:r>
      <w:r w:rsidRPr="009A4F6E">
        <w:rPr>
          <w:iCs/>
        </w:rPr>
        <w:t>įsakymas</w:t>
      </w:r>
      <w:r w:rsidRPr="009A4F6E">
        <w:t xml:space="preserve"> gali būti skundžiamas Lietuvos administracinių ginčų komisijos Šiaulių apygardos skyriui arba Regionų apygardos administracinio teismo Šiaulių rūmams Lietuvos Respublikos administracinių bylų teisenos įstatymo nustatyta tvarka.</w:t>
      </w:r>
    </w:p>
    <w:p w14:paraId="05317C7B" w14:textId="77777777" w:rsidR="000572D3" w:rsidRDefault="000572D3" w:rsidP="000572D3"/>
    <w:p w14:paraId="568138DF" w14:textId="77777777" w:rsidR="000572D3" w:rsidRDefault="000572D3" w:rsidP="000572D3"/>
    <w:p w14:paraId="366FBA13" w14:textId="77777777" w:rsidR="000572D3" w:rsidRDefault="000572D3" w:rsidP="000572D3"/>
    <w:p w14:paraId="7742366D" w14:textId="77777777" w:rsidR="000572D3" w:rsidRDefault="000572D3" w:rsidP="000572D3"/>
    <w:p w14:paraId="422EF766" w14:textId="77777777" w:rsidR="000572D3" w:rsidRDefault="000572D3" w:rsidP="000572D3">
      <w:bookmarkStart w:id="1" w:name="_Hlk153351640"/>
      <w:r>
        <w:t>Administracijos direktorė</w:t>
      </w:r>
      <w:r>
        <w:tab/>
      </w:r>
      <w:r>
        <w:tab/>
      </w:r>
      <w:r>
        <w:tab/>
        <w:t xml:space="preserve">                               </w:t>
      </w:r>
      <w:r>
        <w:tab/>
        <w:t>Aromeda Laucienė</w:t>
      </w:r>
    </w:p>
    <w:bookmarkEnd w:id="1"/>
    <w:p w14:paraId="1ED5CB04" w14:textId="77777777" w:rsidR="000572D3" w:rsidRDefault="000572D3" w:rsidP="000572D3"/>
    <w:p w14:paraId="0ADA0C75" w14:textId="77777777" w:rsidR="000572D3" w:rsidRDefault="000572D3" w:rsidP="000572D3"/>
    <w:p w14:paraId="6A1C9A3A" w14:textId="77777777" w:rsidR="000572D3" w:rsidRDefault="000572D3" w:rsidP="000572D3"/>
    <w:p w14:paraId="665585F9" w14:textId="77777777" w:rsidR="000572D3" w:rsidRDefault="000572D3" w:rsidP="000572D3">
      <w:pPr>
        <w:spacing w:after="160" w:line="259" w:lineRule="auto"/>
      </w:pPr>
      <w:r>
        <w:br w:type="page"/>
      </w:r>
    </w:p>
    <w:p w14:paraId="7A0198AA" w14:textId="77777777" w:rsidR="000572D3" w:rsidRDefault="000572D3" w:rsidP="000572D3">
      <w:pPr>
        <w:jc w:val="both"/>
        <w:rPr>
          <w:color w:val="auto"/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                                                                                      PATVIRTINTA</w:t>
      </w:r>
    </w:p>
    <w:p w14:paraId="2A4AB196" w14:textId="7D2B81D5" w:rsidR="000572D3" w:rsidRDefault="000572D3" w:rsidP="000572D3">
      <w:pPr>
        <w:ind w:left="51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Akmenės rajono savivaldybės administracijos      direktoriaus 202</w:t>
      </w:r>
      <w:r w:rsidR="00225B32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 m. gruodžio</w:t>
      </w:r>
      <w:r w:rsidR="000C7B85">
        <w:rPr>
          <w:szCs w:val="24"/>
          <w:lang w:eastAsia="lt-LT"/>
        </w:rPr>
        <w:t xml:space="preserve"> 23 </w:t>
      </w:r>
      <w:r>
        <w:rPr>
          <w:szCs w:val="24"/>
          <w:lang w:eastAsia="lt-LT"/>
        </w:rPr>
        <w:t xml:space="preserve">d. </w:t>
      </w:r>
    </w:p>
    <w:p w14:paraId="0E8B9CD7" w14:textId="52C49896" w:rsidR="000572D3" w:rsidRDefault="000572D3" w:rsidP="000572D3">
      <w:pPr>
        <w:ind w:left="51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="001C0807">
        <w:rPr>
          <w:szCs w:val="24"/>
          <w:lang w:eastAsia="lt-LT"/>
        </w:rPr>
        <w:t>A-</w:t>
      </w:r>
      <w:r w:rsidR="000C7B85">
        <w:rPr>
          <w:szCs w:val="24"/>
          <w:lang w:eastAsia="lt-LT"/>
        </w:rPr>
        <w:t>672</w:t>
      </w:r>
    </w:p>
    <w:p w14:paraId="1D0C9350" w14:textId="77777777" w:rsidR="000572D3" w:rsidRDefault="000572D3" w:rsidP="000572D3">
      <w:pPr>
        <w:jc w:val="both"/>
        <w:rPr>
          <w:szCs w:val="24"/>
          <w:lang w:eastAsia="lt-LT"/>
        </w:rPr>
      </w:pPr>
    </w:p>
    <w:p w14:paraId="067C282D" w14:textId="77777777" w:rsidR="000572D3" w:rsidRPr="00F53C48" w:rsidRDefault="000572D3" w:rsidP="000572D3">
      <w:pPr>
        <w:ind w:left="5184"/>
        <w:jc w:val="both"/>
        <w:rPr>
          <w:color w:val="auto"/>
          <w:szCs w:val="24"/>
          <w:lang w:eastAsia="lt-LT"/>
        </w:rPr>
      </w:pPr>
    </w:p>
    <w:p w14:paraId="641DFE18" w14:textId="77777777" w:rsidR="000572D3" w:rsidRDefault="000572D3" w:rsidP="000572D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KVIETIMAS TEIKTI PROJEKTŲ PARAIŠKAS</w:t>
      </w:r>
    </w:p>
    <w:p w14:paraId="6DA9BDF3" w14:textId="29E414F4" w:rsidR="000572D3" w:rsidRDefault="000572D3" w:rsidP="000572D3">
      <w:pPr>
        <w:jc w:val="center"/>
        <w:rPr>
          <w:b/>
          <w:szCs w:val="24"/>
          <w:lang w:eastAsia="lt-LT"/>
        </w:rPr>
      </w:pPr>
      <w:r w:rsidRPr="00A96A89">
        <w:rPr>
          <w:b/>
        </w:rPr>
        <w:t>SOCIALINIŲ PASLAUGŲ TEIKIMO BENDRUOMENĖJE</w:t>
      </w:r>
      <w:r>
        <w:rPr>
          <w:b/>
        </w:rPr>
        <w:t xml:space="preserve"> PROGRAMOS 202</w:t>
      </w:r>
      <w:r w:rsidR="00225B32">
        <w:rPr>
          <w:b/>
        </w:rPr>
        <w:t>6</w:t>
      </w:r>
      <w:r>
        <w:rPr>
          <w:b/>
        </w:rPr>
        <w:t xml:space="preserve"> METŲ PROJEKTŲ </w:t>
      </w:r>
      <w:r>
        <w:rPr>
          <w:b/>
          <w:szCs w:val="24"/>
          <w:lang w:eastAsia="lt-LT"/>
        </w:rPr>
        <w:t>FINANSAVIMO KONKURSUI</w:t>
      </w:r>
    </w:p>
    <w:p w14:paraId="23E90E50" w14:textId="77777777" w:rsidR="000572D3" w:rsidRDefault="000572D3" w:rsidP="000572D3">
      <w:pPr>
        <w:jc w:val="center"/>
        <w:rPr>
          <w:b/>
          <w:szCs w:val="24"/>
          <w:lang w:eastAsia="lt-LT"/>
        </w:rPr>
      </w:pPr>
    </w:p>
    <w:p w14:paraId="3ED6D06E" w14:textId="77777777" w:rsidR="000572D3" w:rsidRDefault="000572D3" w:rsidP="000572D3">
      <w:pPr>
        <w:ind w:firstLine="567"/>
        <w:jc w:val="center"/>
        <w:rPr>
          <w:b/>
          <w:szCs w:val="24"/>
          <w:lang w:eastAsia="lt-LT"/>
        </w:rPr>
      </w:pPr>
    </w:p>
    <w:p w14:paraId="5206DCBC" w14:textId="473E7DA0" w:rsidR="000572D3" w:rsidRDefault="000572D3" w:rsidP="000572D3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Akmenės rajono savivaldybės administracija kviečia socialinio darbo srityje veikiančias nevyriausybines organizacijas (asociacijas, labdaros ir paramos fondus, bendrijas, </w:t>
      </w:r>
      <w:r w:rsidRPr="00D12526">
        <w:rPr>
          <w:szCs w:val="24"/>
          <w:lang w:eastAsia="lt-LT"/>
        </w:rPr>
        <w:t>sąjungas</w:t>
      </w:r>
      <w:r w:rsidRPr="000572D3">
        <w:rPr>
          <w:szCs w:val="24"/>
          <w:lang w:eastAsia="lt-LT"/>
        </w:rPr>
        <w:t xml:space="preserve">, </w:t>
      </w:r>
      <w:r w:rsidRPr="00D12526">
        <w:rPr>
          <w:szCs w:val="24"/>
          <w:lang w:eastAsia="lt-LT"/>
        </w:rPr>
        <w:t>draugijas)</w:t>
      </w:r>
      <w:r>
        <w:rPr>
          <w:szCs w:val="24"/>
          <w:lang w:eastAsia="lt-LT"/>
        </w:rPr>
        <w:t xml:space="preserve">, kurios savo veiklos teritorijoje gyvenantiems Savivaldybės gyventojams teikia socialines paslaugas ir sudaro galimybes socialinę atskirtį patiriantiems bendruomenės nariams dalyvauti visuomenės gyvenime, teikti paraiškas </w:t>
      </w:r>
      <w:r>
        <w:t>Socialinių paslaugų teikimo bendruomenėje programos 202</w:t>
      </w:r>
      <w:r w:rsidR="00B60D82">
        <w:t>6</w:t>
      </w:r>
      <w:r>
        <w:t xml:space="preserve"> metų </w:t>
      </w:r>
      <w:r>
        <w:rPr>
          <w:szCs w:val="24"/>
          <w:lang w:eastAsia="lt-LT"/>
        </w:rPr>
        <w:t>projektų finansavimo konkursui (toliau – konkursas).</w:t>
      </w:r>
    </w:p>
    <w:p w14:paraId="6C4EEACA" w14:textId="1703D9BC" w:rsidR="000572D3" w:rsidRPr="0096364C" w:rsidRDefault="000572D3" w:rsidP="000572D3">
      <w:pPr>
        <w:ind w:firstLine="567"/>
        <w:jc w:val="both"/>
        <w:textAlignment w:val="center"/>
      </w:pPr>
      <w:r w:rsidRPr="0096364C">
        <w:rPr>
          <w:szCs w:val="24"/>
          <w:lang w:eastAsia="lt-LT"/>
        </w:rPr>
        <w:t xml:space="preserve">Projekto paraišką turi teisę teikti įregistruota Juridinių asmenų registre </w:t>
      </w:r>
      <w:r>
        <w:rPr>
          <w:szCs w:val="24"/>
          <w:lang w:eastAsia="lt-LT"/>
        </w:rPr>
        <w:t xml:space="preserve">Savivaldybės teritorijoje veikianti nevyriausybinė </w:t>
      </w:r>
      <w:r w:rsidRPr="0096364C">
        <w:rPr>
          <w:szCs w:val="24"/>
          <w:lang w:eastAsia="lt-LT"/>
        </w:rPr>
        <w:t>organizacija (asociacija, labdaros ir paramos fondas, bendrija, sąjunga, draugija</w:t>
      </w:r>
      <w:r>
        <w:rPr>
          <w:szCs w:val="24"/>
          <w:lang w:eastAsia="lt-LT"/>
        </w:rPr>
        <w:t xml:space="preserve"> ar pan.</w:t>
      </w:r>
      <w:r w:rsidR="001C0807">
        <w:rPr>
          <w:szCs w:val="24"/>
          <w:lang w:eastAsia="lt-LT"/>
        </w:rPr>
        <w:t xml:space="preserve">; </w:t>
      </w:r>
      <w:r>
        <w:rPr>
          <w:szCs w:val="24"/>
          <w:lang w:eastAsia="lt-LT"/>
        </w:rPr>
        <w:t>toliau – pareiškėjas</w:t>
      </w:r>
      <w:r w:rsidRPr="0096364C">
        <w:rPr>
          <w:szCs w:val="24"/>
          <w:lang w:eastAsia="lt-LT"/>
        </w:rPr>
        <w:t>), atitinkanti šiuos reikalavimus:</w:t>
      </w:r>
    </w:p>
    <w:p w14:paraId="2A924710" w14:textId="4863DA50" w:rsidR="000572D3" w:rsidRPr="0096364C" w:rsidRDefault="000572D3" w:rsidP="000572D3">
      <w:pPr>
        <w:ind w:firstLine="567"/>
        <w:jc w:val="both"/>
        <w:textAlignment w:val="center"/>
      </w:pPr>
      <w:r>
        <w:rPr>
          <w:szCs w:val="24"/>
          <w:lang w:eastAsia="lt-LT"/>
        </w:rPr>
        <w:t>1</w:t>
      </w:r>
      <w:r w:rsidRPr="0096364C">
        <w:rPr>
          <w:szCs w:val="24"/>
          <w:lang w:eastAsia="lt-LT"/>
        </w:rPr>
        <w:t xml:space="preserve">. </w:t>
      </w:r>
      <w:r w:rsidR="00E569F0">
        <w:rPr>
          <w:szCs w:val="24"/>
          <w:lang w:eastAsia="lt-LT"/>
        </w:rPr>
        <w:t>P</w:t>
      </w:r>
      <w:r>
        <w:rPr>
          <w:szCs w:val="24"/>
          <w:lang w:eastAsia="lt-LT"/>
        </w:rPr>
        <w:t xml:space="preserve">areiškėjas neteikia </w:t>
      </w:r>
      <w:r w:rsidRPr="0096364C">
        <w:rPr>
          <w:szCs w:val="24"/>
          <w:lang w:eastAsia="lt-LT"/>
        </w:rPr>
        <w:t xml:space="preserve">iš valstybės ir Savivaldybės biudžeto </w:t>
      </w:r>
      <w:r>
        <w:rPr>
          <w:szCs w:val="24"/>
          <w:lang w:eastAsia="lt-LT"/>
        </w:rPr>
        <w:t xml:space="preserve">einamaisiais metais </w:t>
      </w:r>
      <w:r w:rsidRPr="0096364C">
        <w:rPr>
          <w:szCs w:val="24"/>
          <w:lang w:eastAsia="lt-LT"/>
        </w:rPr>
        <w:t>finansuojam</w:t>
      </w:r>
      <w:r>
        <w:rPr>
          <w:szCs w:val="24"/>
          <w:lang w:eastAsia="lt-LT"/>
        </w:rPr>
        <w:t xml:space="preserve">ų </w:t>
      </w:r>
      <w:r w:rsidRPr="00A73200">
        <w:rPr>
          <w:szCs w:val="24"/>
          <w:lang w:eastAsia="lt-LT"/>
        </w:rPr>
        <w:t>akredituotų socialinės priežiūros</w:t>
      </w:r>
      <w:r w:rsidR="008112BA">
        <w:rPr>
          <w:szCs w:val="24"/>
          <w:lang w:eastAsia="lt-LT"/>
        </w:rPr>
        <w:t xml:space="preserve"> ar (</w:t>
      </w:r>
      <w:r w:rsidRPr="00A73200">
        <w:rPr>
          <w:szCs w:val="24"/>
          <w:lang w:eastAsia="lt-LT"/>
        </w:rPr>
        <w:t>ir</w:t>
      </w:r>
      <w:r w:rsidR="008112BA">
        <w:rPr>
          <w:szCs w:val="24"/>
          <w:lang w:eastAsia="lt-LT"/>
        </w:rPr>
        <w:t>)</w:t>
      </w:r>
      <w:r w:rsidRPr="00A73200">
        <w:rPr>
          <w:szCs w:val="24"/>
          <w:lang w:eastAsia="lt-LT"/>
        </w:rPr>
        <w:t xml:space="preserve"> socialinės reabilitacijos </w:t>
      </w:r>
      <w:r w:rsidR="008112BA">
        <w:rPr>
          <w:szCs w:val="24"/>
          <w:lang w:eastAsia="lt-LT"/>
        </w:rPr>
        <w:t>asmenims su negalia</w:t>
      </w:r>
      <w:r w:rsidRPr="00A73200">
        <w:rPr>
          <w:szCs w:val="24"/>
          <w:lang w:eastAsia="lt-LT"/>
        </w:rPr>
        <w:t xml:space="preserve"> bendruomenėje paslaugų</w:t>
      </w:r>
      <w:r w:rsidR="00E569F0">
        <w:rPr>
          <w:szCs w:val="24"/>
          <w:lang w:eastAsia="lt-LT"/>
        </w:rPr>
        <w:t>.</w:t>
      </w:r>
    </w:p>
    <w:p w14:paraId="48BCF812" w14:textId="5928C261" w:rsidR="000572D3" w:rsidRDefault="000572D3" w:rsidP="000572D3">
      <w:pPr>
        <w:ind w:firstLine="540"/>
        <w:jc w:val="both"/>
      </w:pPr>
      <w:r>
        <w:t>2</w:t>
      </w:r>
      <w:r w:rsidRPr="0096364C">
        <w:t xml:space="preserve">. </w:t>
      </w:r>
      <w:r w:rsidR="00E569F0">
        <w:t>P</w:t>
      </w:r>
      <w:r w:rsidRPr="0096364C">
        <w:t xml:space="preserve">agrindinis </w:t>
      </w:r>
      <w:r>
        <w:t>pareiškėjo</w:t>
      </w:r>
      <w:r w:rsidRPr="0096364C">
        <w:t xml:space="preserve"> veiklos tikslas </w:t>
      </w:r>
      <w:r>
        <w:t>–</w:t>
      </w:r>
      <w:r w:rsidRPr="0096364C">
        <w:t xml:space="preserve"> </w:t>
      </w:r>
      <w:r>
        <w:t xml:space="preserve">bendrųjų </w:t>
      </w:r>
      <w:r w:rsidRPr="0096364C">
        <w:t xml:space="preserve">socialinių paslaugų teikimas </w:t>
      </w:r>
      <w:r>
        <w:t>pareiškėjo</w:t>
      </w:r>
      <w:r w:rsidRPr="0096364C">
        <w:t xml:space="preserve"> veiklos teritorijoje gyvenantiems asmenims, kuriems dėl negalios, senatvės, vienišumo ar kitų socialinių problemų kylantiems specialiesiems poreikiams tenkinti yra reikalingos </w:t>
      </w:r>
      <w:r>
        <w:t xml:space="preserve">bendrosios </w:t>
      </w:r>
      <w:r w:rsidRPr="0096364C">
        <w:t xml:space="preserve">socialinės paslaugos bei kitos socialinės pagalbos priemonės. </w:t>
      </w:r>
    </w:p>
    <w:p w14:paraId="14859A6A" w14:textId="77777777" w:rsidR="000572D3" w:rsidRDefault="000572D3" w:rsidP="000572D3">
      <w:pPr>
        <w:ind w:firstLine="540"/>
        <w:jc w:val="both"/>
      </w:pPr>
      <w:r w:rsidRPr="00B51974">
        <w:t>Maksimali vienam projektui įgyvendinti skiriama Savivaldybės biudžeto lėšų suma – ne didesnė kaip 4000 Eur.</w:t>
      </w:r>
    </w:p>
    <w:p w14:paraId="6481A01C" w14:textId="77777777" w:rsidR="000572D3" w:rsidRPr="00B51974" w:rsidRDefault="000572D3" w:rsidP="000572D3">
      <w:pPr>
        <w:ind w:firstLine="540"/>
        <w:jc w:val="both"/>
      </w:pPr>
      <w:r w:rsidRPr="00B51974">
        <w:t>Projektas, surinkęs mažiau kaip 50 balų, nefinansuojamas.</w:t>
      </w:r>
    </w:p>
    <w:p w14:paraId="5BE83693" w14:textId="77777777" w:rsidR="000572D3" w:rsidRDefault="000572D3" w:rsidP="00517CA5">
      <w:pPr>
        <w:ind w:left="-142" w:firstLine="709"/>
        <w:jc w:val="both"/>
        <w:textAlignment w:val="center"/>
        <w:rPr>
          <w:b/>
          <w:szCs w:val="24"/>
          <w:lang w:eastAsia="lt-LT"/>
        </w:rPr>
      </w:pPr>
      <w:r w:rsidRPr="00275077">
        <w:rPr>
          <w:b/>
          <w:szCs w:val="24"/>
          <w:lang w:eastAsia="lt-LT"/>
        </w:rPr>
        <w:t>Finansavimo prioritetai</w:t>
      </w:r>
      <w:r w:rsidRPr="00275077">
        <w:rPr>
          <w:b/>
          <w:bCs/>
          <w:szCs w:val="24"/>
          <w:lang w:eastAsia="lt-LT"/>
        </w:rPr>
        <w:t xml:space="preserve"> </w:t>
      </w:r>
      <w:r w:rsidRPr="00275077">
        <w:rPr>
          <w:b/>
          <w:szCs w:val="24"/>
          <w:lang w:eastAsia="lt-LT"/>
        </w:rPr>
        <w:t>teikiami projektams:</w:t>
      </w:r>
    </w:p>
    <w:p w14:paraId="46261666" w14:textId="1D0C6B21" w:rsidR="00517CA5" w:rsidRDefault="00517CA5" w:rsidP="00517CA5">
      <w:pPr>
        <w:widowControl w:val="0"/>
        <w:tabs>
          <w:tab w:val="left" w:pos="709"/>
          <w:tab w:val="left" w:pos="1134"/>
        </w:tabs>
        <w:ind w:firstLine="567"/>
        <w:jc w:val="both"/>
      </w:pPr>
      <w:r>
        <w:rPr>
          <w:szCs w:val="24"/>
          <w:lang w:eastAsia="lt-LT"/>
        </w:rPr>
        <w:t xml:space="preserve">1. </w:t>
      </w:r>
      <w:r w:rsidR="00E569F0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kirtiems asmenų su negalia, kuriems pagal Lietuvos Respublikos asmens su negalia teisių apsaugos pagrindų įstatymą nustatytas sunkus neįgalumo lygis, arba 0–25 procentų dalyvumo lygis, arba </w:t>
      </w:r>
      <w:r>
        <w:rPr>
          <w:rFonts w:eastAsia="Batang"/>
          <w:szCs w:val="24"/>
        </w:rPr>
        <w:t>individualios pagalbos teikimo išlaidų kompensacijos pirmo ar antro lygio poreikis, ar trečio lygio poreikis dėl protinio atsilikimo ar psichikos sutrikimų</w:t>
      </w:r>
      <w:r>
        <w:rPr>
          <w:szCs w:val="24"/>
          <w:lang w:eastAsia="lt-LT"/>
        </w:rPr>
        <w:t>, poreikiams tenkinti</w:t>
      </w:r>
      <w:r w:rsidR="00443399">
        <w:rPr>
          <w:szCs w:val="24"/>
          <w:lang w:eastAsia="lt-LT"/>
        </w:rPr>
        <w:t>.</w:t>
      </w:r>
    </w:p>
    <w:p w14:paraId="3E361E32" w14:textId="5DDE79BD" w:rsidR="00517CA5" w:rsidRDefault="00517CA5" w:rsidP="00517CA5">
      <w:pPr>
        <w:ind w:firstLine="567"/>
        <w:jc w:val="both"/>
      </w:pPr>
      <w:r>
        <w:t xml:space="preserve">2. </w:t>
      </w:r>
      <w:r w:rsidR="00E569F0">
        <w:t>S</w:t>
      </w:r>
      <w:r>
        <w:t>kirtiems kaimo vietovėse gyvenantiems asmenims: senyvo amžiaus asmenims, asmenims su negalia, socialinę atskirtį patiriantiems asmenims ir pan.</w:t>
      </w:r>
    </w:p>
    <w:p w14:paraId="3F999C66" w14:textId="6021B362" w:rsidR="000572D3" w:rsidRDefault="000572D3" w:rsidP="00517CA5">
      <w:pPr>
        <w:ind w:firstLine="567"/>
        <w:jc w:val="both"/>
      </w:pPr>
      <w:r>
        <w:t xml:space="preserve">3. </w:t>
      </w:r>
      <w:r w:rsidR="00E569F0">
        <w:t>K</w:t>
      </w:r>
      <w:r>
        <w:t>uri</w:t>
      </w:r>
      <w:r w:rsidR="00443399">
        <w:t>u</w:t>
      </w:r>
      <w:r>
        <w:t>ose socialinių paslaugų teikimo poreikis pagrįstas apklausos, nuomonės tyrimo ar pan. duomenimis</w:t>
      </w:r>
      <w:r w:rsidR="00443399">
        <w:t>.</w:t>
      </w:r>
    </w:p>
    <w:p w14:paraId="0311D0EC" w14:textId="75305847" w:rsidR="000572D3" w:rsidRDefault="000572D3" w:rsidP="00517CA5">
      <w:pPr>
        <w:ind w:firstLine="567"/>
        <w:jc w:val="both"/>
        <w:textAlignment w:val="center"/>
      </w:pPr>
      <w:r>
        <w:rPr>
          <w:szCs w:val="24"/>
          <w:lang w:eastAsia="lt-LT"/>
        </w:rPr>
        <w:t xml:space="preserve">4. </w:t>
      </w:r>
      <w:r w:rsidR="00443399">
        <w:rPr>
          <w:szCs w:val="24"/>
          <w:lang w:eastAsia="lt-LT"/>
        </w:rPr>
        <w:t>K</w:t>
      </w:r>
      <w:r>
        <w:rPr>
          <w:szCs w:val="24"/>
          <w:lang w:eastAsia="lt-LT"/>
        </w:rPr>
        <w:t>uriems įgyvendinti pareiškėjas turi ir kitų finansavimo šaltinių lėšų.</w:t>
      </w:r>
    </w:p>
    <w:p w14:paraId="5D88955F" w14:textId="77777777" w:rsidR="000572D3" w:rsidRDefault="000572D3" w:rsidP="000572D3">
      <w:pPr>
        <w:ind w:firstLine="567"/>
        <w:jc w:val="both"/>
        <w:rPr>
          <w:szCs w:val="24"/>
          <w:lang w:eastAsia="lt-LT"/>
        </w:rPr>
      </w:pPr>
      <w:r w:rsidRPr="00657D80">
        <w:rPr>
          <w:b/>
          <w:szCs w:val="24"/>
          <w:lang w:eastAsia="lt-LT"/>
        </w:rPr>
        <w:t>Paraiškų teikimo tvarka</w:t>
      </w:r>
      <w:r>
        <w:rPr>
          <w:szCs w:val="24"/>
          <w:lang w:eastAsia="lt-LT"/>
        </w:rPr>
        <w:t>:</w:t>
      </w:r>
    </w:p>
    <w:p w14:paraId="5BD73AB9" w14:textId="77777777" w:rsidR="000572D3" w:rsidRPr="0096364C" w:rsidRDefault="000572D3" w:rsidP="000572D3">
      <w:pPr>
        <w:pStyle w:val="Hyperlink3"/>
        <w:tabs>
          <w:tab w:val="left" w:pos="851"/>
        </w:tabs>
        <w:ind w:left="567"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Pareiškėjas</w:t>
      </w:r>
      <w:r w:rsidRPr="0096364C">
        <w:rPr>
          <w:sz w:val="24"/>
          <w:szCs w:val="24"/>
          <w:lang w:val="lt-LT"/>
        </w:rPr>
        <w:t xml:space="preserve"> konkursui gali pateikti tik vieną paraišką.</w:t>
      </w:r>
      <w:r>
        <w:rPr>
          <w:sz w:val="24"/>
          <w:szCs w:val="24"/>
          <w:lang w:val="lt-LT"/>
        </w:rPr>
        <w:t xml:space="preserve"> </w:t>
      </w:r>
    </w:p>
    <w:p w14:paraId="6AF4BA8C" w14:textId="77777777" w:rsidR="000572D3" w:rsidRDefault="000572D3" w:rsidP="000572D3">
      <w:pPr>
        <w:ind w:firstLine="567"/>
        <w:jc w:val="both"/>
        <w:rPr>
          <w:szCs w:val="24"/>
          <w:lang w:eastAsia="lt-LT"/>
        </w:rPr>
      </w:pPr>
      <w:r w:rsidRPr="008C558D">
        <w:rPr>
          <w:szCs w:val="24"/>
        </w:rPr>
        <w:t xml:space="preserve">Projektas aprašomas, užpildant </w:t>
      </w:r>
      <w:r>
        <w:rPr>
          <w:szCs w:val="24"/>
        </w:rPr>
        <w:t>Projektų atrankos konkurso paraiškos</w:t>
      </w:r>
      <w:r w:rsidRPr="008C558D">
        <w:rPr>
          <w:szCs w:val="24"/>
        </w:rPr>
        <w:t xml:space="preserve"> formą</w:t>
      </w:r>
      <w:r>
        <w:rPr>
          <w:szCs w:val="24"/>
        </w:rPr>
        <w:t xml:space="preserve"> (toliau – paraiška)</w:t>
      </w:r>
      <w:r w:rsidRPr="008C558D">
        <w:rPr>
          <w:szCs w:val="24"/>
        </w:rPr>
        <w:t xml:space="preserve">, patvirtintą </w:t>
      </w:r>
      <w:r>
        <w:t xml:space="preserve">Akmenės rajono </w:t>
      </w:r>
      <w:r w:rsidRPr="008E3388">
        <w:t>savivaldybės tarybos 20</w:t>
      </w:r>
      <w:r>
        <w:t>22</w:t>
      </w:r>
      <w:r w:rsidRPr="008E3388">
        <w:t xml:space="preserve"> m. </w:t>
      </w:r>
      <w:r>
        <w:t>balandžio 25 d.</w:t>
      </w:r>
      <w:r w:rsidRPr="008E3388">
        <w:t xml:space="preserve"> sprendim</w:t>
      </w:r>
      <w:r>
        <w:t xml:space="preserve">u </w:t>
      </w:r>
      <w:r w:rsidRPr="00315A62">
        <w:t>Nr. T</w:t>
      </w:r>
      <w:r>
        <w:t xml:space="preserve">-98 „Dėl Akmenės rajono savivaldybės biudžeto lėšomis finansuojamų programų projektų konkursų organizavimo ir finansavimo tvarkos aprašo patvirtinimo“. </w:t>
      </w:r>
      <w:r w:rsidRPr="0096364C">
        <w:rPr>
          <w:szCs w:val="24"/>
        </w:rPr>
        <w:t xml:space="preserve">Užpildyta paraiška turi būti pasirašyta </w:t>
      </w:r>
      <w:r>
        <w:rPr>
          <w:szCs w:val="24"/>
        </w:rPr>
        <w:t>pareiškėjo</w:t>
      </w:r>
      <w:r w:rsidRPr="0096364C">
        <w:rPr>
          <w:szCs w:val="24"/>
        </w:rPr>
        <w:t xml:space="preserve"> vadovo arba jo įgalioto asmens, turinčio teisę veikti </w:t>
      </w:r>
      <w:r>
        <w:rPr>
          <w:szCs w:val="24"/>
        </w:rPr>
        <w:t xml:space="preserve">pareiškėjo </w:t>
      </w:r>
      <w:r w:rsidRPr="0096364C">
        <w:rPr>
          <w:szCs w:val="24"/>
        </w:rPr>
        <w:t>vardu.</w:t>
      </w:r>
    </w:p>
    <w:p w14:paraId="49A589EA" w14:textId="7727503C" w:rsidR="000572D3" w:rsidRDefault="000572D3" w:rsidP="000572D3">
      <w:pPr>
        <w:tabs>
          <w:tab w:val="left" w:pos="720"/>
          <w:tab w:val="left" w:pos="1134"/>
        </w:tabs>
        <w:ind w:firstLine="567"/>
        <w:jc w:val="both"/>
      </w:pPr>
      <w:r>
        <w:t>Jei paraiška konkursui teikiama pirmą kartą, kartu su paraiška turi būti pateiktos pareiškėjo registravimo pažymėjimo ir  įstatų</w:t>
      </w:r>
      <w:r w:rsidR="00554EFC">
        <w:t xml:space="preserve"> (</w:t>
      </w:r>
      <w:r>
        <w:t>nuostatų</w:t>
      </w:r>
      <w:r w:rsidR="00554EFC">
        <w:t>)</w:t>
      </w:r>
      <w:r>
        <w:t xml:space="preserve"> kopijos. Pareiškėjo įstatų (nuostatų) kopija teikiama ir tuo atveju, jei įstatai</w:t>
      </w:r>
      <w:r w:rsidR="00554EFC">
        <w:t xml:space="preserve"> (</w:t>
      </w:r>
      <w:r>
        <w:t>nuostatai</w:t>
      </w:r>
      <w:r w:rsidR="00554EFC">
        <w:t>)</w:t>
      </w:r>
      <w:r>
        <w:t xml:space="preserve"> einamaisiais metais buvo keičiami.</w:t>
      </w:r>
    </w:p>
    <w:p w14:paraId="6EA8B5FD" w14:textId="77777777" w:rsidR="000572D3" w:rsidRDefault="000572D3" w:rsidP="000572D3">
      <w:pPr>
        <w:tabs>
          <w:tab w:val="left" w:pos="720"/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>Jei pareiškėjui atstovauja ne jo vadovas, – pateikiamas dokumentas, patvirtinantis asmens teisę veikti pareiškėjo vardu.</w:t>
      </w:r>
    </w:p>
    <w:p w14:paraId="595A9EE6" w14:textId="77777777" w:rsidR="000572D3" w:rsidRDefault="000572D3" w:rsidP="000572D3">
      <w:pPr>
        <w:tabs>
          <w:tab w:val="left" w:pos="720"/>
          <w:tab w:val="left" w:pos="1134"/>
        </w:tabs>
        <w:ind w:firstLine="567"/>
        <w:jc w:val="both"/>
      </w:pPr>
      <w:r>
        <w:rPr>
          <w:szCs w:val="24"/>
        </w:rPr>
        <w:lastRenderedPageBreak/>
        <w:t xml:space="preserve">Jei pareiškėjas turi projekto partnerį, pateikiamas partnerystės statusą įrodantis dokumentas (sutartis, susitarimas). </w:t>
      </w:r>
    </w:p>
    <w:p w14:paraId="048EBE4B" w14:textId="77777777" w:rsidR="000572D3" w:rsidRPr="00AF5B28" w:rsidRDefault="000572D3" w:rsidP="000572D3">
      <w:pPr>
        <w:pStyle w:val="Hyperlink3"/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lt-LT"/>
        </w:rPr>
      </w:pPr>
      <w:r w:rsidRPr="00AF5B28">
        <w:rPr>
          <w:rFonts w:ascii="Times New Roman" w:hAnsi="Times New Roman"/>
          <w:sz w:val="24"/>
          <w:szCs w:val="24"/>
          <w:lang w:val="lt-LT"/>
        </w:rPr>
        <w:t xml:space="preserve">Paraiška turi būti užpildyta kompiuteriu, lietuvių kalba, atspausdinta ir kartu su pridedamais dokumentais tvarkingai susegta. Visi paraiškos ir pridedamų dokumentų lapai turi būti sunumeruoti eilės tvarka. Ranka užpildytos paraiškos nenagrinėjamos. </w:t>
      </w:r>
    </w:p>
    <w:p w14:paraId="7326E376" w14:textId="3A3E0469" w:rsidR="000572D3" w:rsidRDefault="000572D3" w:rsidP="000572D3">
      <w:pPr>
        <w:tabs>
          <w:tab w:val="left" w:pos="720"/>
          <w:tab w:val="left" w:pos="1134"/>
        </w:tabs>
        <w:ind w:firstLine="567"/>
        <w:jc w:val="both"/>
      </w:pPr>
      <w:r>
        <w:rPr>
          <w:szCs w:val="24"/>
        </w:rPr>
        <w:t>P</w:t>
      </w:r>
      <w:r w:rsidRPr="00AF73E2">
        <w:rPr>
          <w:rFonts w:eastAsia="SimSun"/>
          <w:szCs w:val="24"/>
          <w:lang w:eastAsia="zh-CN"/>
        </w:rPr>
        <w:t>araiška su priedais teikiama užklijuotame voke su užrašu „</w:t>
      </w:r>
      <w:r>
        <w:rPr>
          <w:rFonts w:eastAsia="SimSun"/>
          <w:szCs w:val="24"/>
          <w:lang w:eastAsia="zh-CN"/>
        </w:rPr>
        <w:t>Socialinių paslaugų teikimo bendruomenėje programos 202</w:t>
      </w:r>
      <w:r w:rsidR="00961EAB">
        <w:rPr>
          <w:rFonts w:eastAsia="SimSun"/>
          <w:szCs w:val="24"/>
          <w:lang w:eastAsia="zh-CN"/>
        </w:rPr>
        <w:t>6</w:t>
      </w:r>
      <w:r>
        <w:rPr>
          <w:rFonts w:eastAsia="SimSun"/>
          <w:szCs w:val="24"/>
          <w:lang w:eastAsia="zh-CN"/>
        </w:rPr>
        <w:t xml:space="preserve"> metų projektų konkursui“</w:t>
      </w:r>
      <w:r w:rsidRPr="00AF73E2">
        <w:rPr>
          <w:rFonts w:eastAsia="SimSun"/>
          <w:szCs w:val="24"/>
          <w:lang w:eastAsia="zh-CN"/>
        </w:rPr>
        <w:t xml:space="preserve">. Paraiška turi būti pateikta iki </w:t>
      </w:r>
      <w:r>
        <w:rPr>
          <w:rFonts w:eastAsia="SimSun"/>
          <w:szCs w:val="24"/>
          <w:lang w:eastAsia="zh-CN"/>
        </w:rPr>
        <w:t>kvietime</w:t>
      </w:r>
      <w:r w:rsidRPr="00AF73E2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teikti paraiškas </w:t>
      </w:r>
      <w:r w:rsidRPr="00AF73E2">
        <w:rPr>
          <w:rFonts w:eastAsia="SimSun"/>
          <w:szCs w:val="24"/>
          <w:lang w:eastAsia="zh-CN"/>
        </w:rPr>
        <w:t>nu</w:t>
      </w:r>
      <w:r>
        <w:rPr>
          <w:rFonts w:eastAsia="SimSun"/>
          <w:szCs w:val="24"/>
          <w:lang w:eastAsia="zh-CN"/>
        </w:rPr>
        <w:t>rodyto</w:t>
      </w:r>
      <w:r w:rsidRPr="00AF73E2">
        <w:rPr>
          <w:rFonts w:eastAsia="SimSun"/>
          <w:szCs w:val="24"/>
          <w:lang w:eastAsia="zh-CN"/>
        </w:rPr>
        <w:t xml:space="preserve"> termino paskutinės dienos. </w:t>
      </w:r>
      <w:r w:rsidRPr="00AF73E2">
        <w:rPr>
          <w:szCs w:val="24"/>
        </w:rPr>
        <w:t>Jeigu paraiška siunčiama paštu ar per pašto kurjerį, pašto žymoje nurodyta išsiuntimo ar pateikimo siųsti data turi būti ne vėlesnė</w:t>
      </w:r>
      <w:r w:rsidR="00554EFC">
        <w:rPr>
          <w:szCs w:val="24"/>
        </w:rPr>
        <w:t>,</w:t>
      </w:r>
      <w:r w:rsidRPr="00AF73E2">
        <w:rPr>
          <w:szCs w:val="24"/>
        </w:rPr>
        <w:t xml:space="preserve"> kaip </w:t>
      </w:r>
      <w:r>
        <w:rPr>
          <w:szCs w:val="24"/>
        </w:rPr>
        <w:t>kvietime teikti paraiškas</w:t>
      </w:r>
      <w:r w:rsidRPr="00AF73E2">
        <w:rPr>
          <w:szCs w:val="24"/>
        </w:rPr>
        <w:t xml:space="preserve"> nurodyta galutinė paraiškų pateikimo data.</w:t>
      </w:r>
      <w:r>
        <w:rPr>
          <w:szCs w:val="24"/>
        </w:rPr>
        <w:t xml:space="preserve"> </w:t>
      </w:r>
      <w:r>
        <w:rPr>
          <w:rFonts w:cs="Tahoma"/>
        </w:rPr>
        <w:t>Projektų paraiškos, gautos po paraiškų priėmimo termino, nevertinamos.</w:t>
      </w:r>
    </w:p>
    <w:p w14:paraId="35F12A1E" w14:textId="77777777" w:rsidR="000572D3" w:rsidRPr="003F16B7" w:rsidRDefault="000572D3" w:rsidP="000572D3">
      <w:pPr>
        <w:tabs>
          <w:tab w:val="left" w:pos="720"/>
          <w:tab w:val="left" w:pos="851"/>
          <w:tab w:val="left" w:pos="1134"/>
          <w:tab w:val="left" w:pos="1418"/>
        </w:tabs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3F16B7">
        <w:rPr>
          <w:rFonts w:eastAsia="Lucida Sans Unicode"/>
          <w:kern w:val="1"/>
          <w:szCs w:val="24"/>
          <w:lang w:eastAsia="lt-LT"/>
        </w:rPr>
        <w:t>Paraišk</w:t>
      </w:r>
      <w:r>
        <w:rPr>
          <w:rFonts w:eastAsia="Lucida Sans Unicode"/>
          <w:kern w:val="1"/>
          <w:szCs w:val="24"/>
          <w:lang w:eastAsia="lt-LT"/>
        </w:rPr>
        <w:t>a</w:t>
      </w:r>
      <w:r w:rsidRPr="003F16B7">
        <w:rPr>
          <w:rFonts w:eastAsia="Lucida Sans Unicode"/>
          <w:kern w:val="1"/>
          <w:szCs w:val="24"/>
          <w:lang w:eastAsia="lt-LT"/>
        </w:rPr>
        <w:t xml:space="preserve"> su pridedamais dokumentais pateikiam</w:t>
      </w:r>
      <w:r>
        <w:rPr>
          <w:rFonts w:eastAsia="Lucida Sans Unicode"/>
          <w:kern w:val="1"/>
          <w:szCs w:val="24"/>
          <w:lang w:eastAsia="lt-LT"/>
        </w:rPr>
        <w:t>a</w:t>
      </w:r>
      <w:r w:rsidRPr="003F16B7">
        <w:rPr>
          <w:rFonts w:eastAsia="Lucida Sans Unicode"/>
          <w:kern w:val="1"/>
          <w:szCs w:val="24"/>
          <w:lang w:eastAsia="lt-LT"/>
        </w:rPr>
        <w:t xml:space="preserve"> vienu iš būdų: </w:t>
      </w:r>
    </w:p>
    <w:p w14:paraId="7FE98B4C" w14:textId="77777777" w:rsidR="000572D3" w:rsidRPr="003F16B7" w:rsidRDefault="000572D3" w:rsidP="000572D3">
      <w:pPr>
        <w:tabs>
          <w:tab w:val="left" w:pos="720"/>
          <w:tab w:val="left" w:pos="851"/>
          <w:tab w:val="left" w:pos="1134"/>
          <w:tab w:val="left" w:pos="1418"/>
        </w:tabs>
        <w:ind w:firstLine="567"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 xml:space="preserve">- </w:t>
      </w:r>
      <w:r w:rsidRPr="003F16B7">
        <w:rPr>
          <w:rFonts w:eastAsia="Lucida Sans Unicode"/>
          <w:kern w:val="1"/>
          <w:szCs w:val="24"/>
          <w:lang w:eastAsia="lt-LT"/>
        </w:rPr>
        <w:t>pristatoma Savivaldybės administracijos Interesantų priimamajame „vieno langelio“ patalpose</w:t>
      </w:r>
      <w:r w:rsidRPr="003F16B7">
        <w:rPr>
          <w:szCs w:val="24"/>
        </w:rPr>
        <w:t xml:space="preserve"> adresu: I aukšto fojė, L. Petravičiaus a. 2, Naujoji Akmenė</w:t>
      </w:r>
      <w:r w:rsidRPr="003F16B7">
        <w:rPr>
          <w:rFonts w:eastAsia="Lucida Sans Unicode"/>
          <w:kern w:val="1"/>
          <w:szCs w:val="24"/>
          <w:lang w:eastAsia="lt-LT"/>
        </w:rPr>
        <w:t>;</w:t>
      </w:r>
    </w:p>
    <w:p w14:paraId="3D91F0F9" w14:textId="77777777" w:rsidR="000572D3" w:rsidRPr="003F16B7" w:rsidRDefault="000572D3" w:rsidP="000572D3">
      <w:pPr>
        <w:tabs>
          <w:tab w:val="left" w:pos="720"/>
          <w:tab w:val="left" w:pos="851"/>
          <w:tab w:val="left" w:pos="1134"/>
          <w:tab w:val="left" w:pos="1418"/>
        </w:tabs>
        <w:ind w:firstLine="567"/>
        <w:jc w:val="both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-</w:t>
      </w:r>
      <w:r w:rsidRPr="003F16B7">
        <w:rPr>
          <w:rFonts w:eastAsia="Lucida Sans Unicode"/>
          <w:kern w:val="1"/>
          <w:szCs w:val="24"/>
          <w:lang w:eastAsia="lt-LT"/>
        </w:rPr>
        <w:t xml:space="preserve"> siunčiama registruotu laišku adresu: L. Petravičiaus a. 2, Naujoji Akmenė;</w:t>
      </w:r>
    </w:p>
    <w:p w14:paraId="22D65ECB" w14:textId="77777777" w:rsidR="000572D3" w:rsidRPr="003F16B7" w:rsidRDefault="000572D3" w:rsidP="000572D3">
      <w:pPr>
        <w:tabs>
          <w:tab w:val="left" w:pos="720"/>
          <w:tab w:val="left" w:pos="851"/>
          <w:tab w:val="left" w:pos="1134"/>
          <w:tab w:val="left" w:pos="1418"/>
        </w:tabs>
        <w:ind w:firstLine="567"/>
        <w:jc w:val="both"/>
        <w:rPr>
          <w:rFonts w:eastAsia="Calibri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-</w:t>
      </w:r>
      <w:r w:rsidRPr="003F16B7">
        <w:rPr>
          <w:rFonts w:eastAsia="Lucida Sans Unicode"/>
          <w:kern w:val="1"/>
          <w:szCs w:val="24"/>
          <w:lang w:eastAsia="lt-LT"/>
        </w:rPr>
        <w:t xml:space="preserve"> pateikiama elektroniniu būdu: el. p. info@akmene.lt arba per </w:t>
      </w:r>
      <w:r w:rsidRPr="003F16B7">
        <w:rPr>
          <w:rFonts w:eastAsia="Calibri"/>
          <w:kern w:val="1"/>
          <w:szCs w:val="24"/>
          <w:lang w:eastAsia="lt-LT"/>
        </w:rPr>
        <w:t xml:space="preserve">administracinių ir viešųjų elektroninių paslaugų portalą www.epaslaugos.lt </w:t>
      </w:r>
      <w:r w:rsidRPr="003F16B7">
        <w:rPr>
          <w:rFonts w:eastAsia="Lucida Sans Unicode"/>
          <w:kern w:val="1"/>
          <w:szCs w:val="24"/>
          <w:lang w:eastAsia="lt-LT"/>
        </w:rPr>
        <w:t xml:space="preserve">(dokumentai turi būti su parašais). </w:t>
      </w:r>
    </w:p>
    <w:p w14:paraId="14FF5F86" w14:textId="77777777" w:rsidR="000572D3" w:rsidRDefault="000572D3" w:rsidP="000572D3">
      <w:pPr>
        <w:ind w:firstLine="567"/>
        <w:jc w:val="both"/>
        <w:rPr>
          <w:szCs w:val="24"/>
          <w:lang w:eastAsia="lt-LT"/>
        </w:rPr>
      </w:pPr>
    </w:p>
    <w:p w14:paraId="24005FFD" w14:textId="59FB083B" w:rsidR="000572D3" w:rsidRDefault="000572D3" w:rsidP="000572D3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Paraiškos priimamos </w:t>
      </w:r>
      <w:r>
        <w:rPr>
          <w:b/>
          <w:szCs w:val="24"/>
          <w:lang w:eastAsia="lt-LT"/>
        </w:rPr>
        <w:t>iki 202</w:t>
      </w:r>
      <w:r w:rsidR="00007D2B">
        <w:rPr>
          <w:b/>
          <w:szCs w:val="24"/>
          <w:lang w:eastAsia="lt-LT"/>
        </w:rPr>
        <w:t>6</w:t>
      </w:r>
      <w:r>
        <w:rPr>
          <w:b/>
          <w:szCs w:val="24"/>
          <w:lang w:eastAsia="lt-LT"/>
        </w:rPr>
        <w:t xml:space="preserve"> m</w:t>
      </w:r>
      <w:r w:rsidR="00443399">
        <w:rPr>
          <w:b/>
          <w:szCs w:val="24"/>
          <w:lang w:eastAsia="lt-LT"/>
        </w:rPr>
        <w:t>.</w:t>
      </w:r>
      <w:r w:rsidR="00007D2B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sausio 3</w:t>
      </w:r>
      <w:r w:rsidR="00A02E66">
        <w:rPr>
          <w:b/>
          <w:szCs w:val="24"/>
          <w:lang w:eastAsia="lt-LT"/>
        </w:rPr>
        <w:t>0</w:t>
      </w:r>
      <w:r>
        <w:rPr>
          <w:b/>
          <w:szCs w:val="24"/>
          <w:lang w:eastAsia="lt-LT"/>
        </w:rPr>
        <w:t xml:space="preserve"> d. 15</w:t>
      </w:r>
      <w:r w:rsidR="0003041D">
        <w:rPr>
          <w:b/>
          <w:szCs w:val="24"/>
          <w:lang w:eastAsia="lt-LT"/>
        </w:rPr>
        <w:t>:00</w:t>
      </w:r>
      <w:r>
        <w:rPr>
          <w:b/>
          <w:szCs w:val="24"/>
          <w:lang w:eastAsia="lt-LT"/>
        </w:rPr>
        <w:t xml:space="preserve"> val.</w:t>
      </w:r>
    </w:p>
    <w:p w14:paraId="3D6F2B40" w14:textId="77777777" w:rsidR="000572D3" w:rsidRPr="008C558D" w:rsidRDefault="000572D3" w:rsidP="000572D3">
      <w:pPr>
        <w:jc w:val="both"/>
        <w:rPr>
          <w:sz w:val="8"/>
          <w:szCs w:val="8"/>
          <w:lang w:eastAsia="lt-LT"/>
        </w:rPr>
      </w:pPr>
    </w:p>
    <w:p w14:paraId="6CDB14E2" w14:textId="77777777" w:rsidR="000572D3" w:rsidRPr="006719EC" w:rsidRDefault="000572D3" w:rsidP="000572D3">
      <w:pPr>
        <w:ind w:firstLine="567"/>
        <w:jc w:val="both"/>
        <w:rPr>
          <w:b/>
          <w:szCs w:val="24"/>
          <w:lang w:eastAsia="lt-LT"/>
        </w:rPr>
      </w:pPr>
      <w:r w:rsidRPr="006719EC">
        <w:rPr>
          <w:b/>
          <w:szCs w:val="24"/>
          <w:lang w:eastAsia="lt-LT"/>
        </w:rPr>
        <w:t>Informaciją projekto paraiškos rengimo ir teikimo klausimais teikia:</w:t>
      </w:r>
    </w:p>
    <w:p w14:paraId="7DA7A540" w14:textId="31DE2BE3" w:rsidR="0049499B" w:rsidRDefault="0049499B" w:rsidP="000572D3">
      <w:pPr>
        <w:ind w:firstLine="567"/>
        <w:jc w:val="both"/>
      </w:pPr>
      <w:r>
        <w:rPr>
          <w:szCs w:val="24"/>
          <w:lang w:eastAsia="lt-LT"/>
        </w:rPr>
        <w:t>Savivaldybės administracijos Socialinės paramos skyriaus Paslaugų poskyrio socialinė darbuotoja konsultantė Janė Vaitkevičienė, tel. (0 425) 59</w:t>
      </w:r>
      <w:r w:rsidR="00FF0C54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783, el. p. </w:t>
      </w:r>
      <w:hyperlink r:id="rId7" w:history="1">
        <w:r w:rsidRPr="00F953C7">
          <w:rPr>
            <w:rStyle w:val="Hipersaitas"/>
            <w:szCs w:val="24"/>
            <w:lang w:eastAsia="lt-LT"/>
          </w:rPr>
          <w:t>jane.vaitkeviciene@akmene.lt</w:t>
        </w:r>
      </w:hyperlink>
      <w:r>
        <w:t>;</w:t>
      </w:r>
    </w:p>
    <w:p w14:paraId="2BBD0BC1" w14:textId="3321112B" w:rsidR="000572D3" w:rsidRDefault="0049499B" w:rsidP="000572D3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administracijos Socialinės paramos skyriaus Paslaugų poskyrio socialinė darbuotoja konsultantė Sandra Stalerūnienė, tel. (0 425) 59</w:t>
      </w:r>
      <w:r w:rsidR="00FF0C54">
        <w:rPr>
          <w:szCs w:val="24"/>
          <w:lang w:eastAsia="lt-LT"/>
        </w:rPr>
        <w:t> 740</w:t>
      </w:r>
      <w:r>
        <w:rPr>
          <w:szCs w:val="24"/>
          <w:lang w:eastAsia="lt-LT"/>
        </w:rPr>
        <w:t xml:space="preserve">, el. p. </w:t>
      </w:r>
      <w:hyperlink r:id="rId8" w:history="1">
        <w:r w:rsidRPr="00F953C7">
          <w:rPr>
            <w:rStyle w:val="Hipersaitas"/>
            <w:szCs w:val="24"/>
            <w:lang w:eastAsia="lt-LT"/>
          </w:rPr>
          <w:t>jane.vaitkeviciene@akmene.lt</w:t>
        </w:r>
      </w:hyperlink>
      <w:r w:rsidR="00554EFC">
        <w:t>.</w:t>
      </w:r>
    </w:p>
    <w:bookmarkEnd w:id="0"/>
    <w:p w14:paraId="451550C5" w14:textId="4C25462F" w:rsidR="000572D3" w:rsidRDefault="000572D3" w:rsidP="000572D3">
      <w:pPr>
        <w:shd w:val="clear" w:color="auto" w:fill="FFFFFF"/>
        <w:ind w:firstLine="426"/>
        <w:jc w:val="both"/>
        <w:rPr>
          <w:color w:val="333333"/>
          <w:szCs w:val="24"/>
          <w:lang w:eastAsia="lt-LT"/>
        </w:rPr>
      </w:pPr>
      <w:r w:rsidRPr="00D9224C">
        <w:rPr>
          <w:color w:val="333333"/>
          <w:szCs w:val="24"/>
          <w:lang w:eastAsia="lt-LT"/>
        </w:rPr>
        <w:t>Informacija pareiškėjams teikiama darbo dienomis nuo 8.00 val. iki 17.00 val., penktadieniais nuo 8.00 val. iki 15.45 val.</w:t>
      </w:r>
    </w:p>
    <w:p w14:paraId="003D34DC" w14:textId="77777777" w:rsidR="00D5354F" w:rsidRPr="00D9224C" w:rsidRDefault="00D5354F" w:rsidP="000572D3">
      <w:pPr>
        <w:shd w:val="clear" w:color="auto" w:fill="FFFFFF"/>
        <w:ind w:firstLine="426"/>
        <w:jc w:val="both"/>
        <w:rPr>
          <w:color w:val="333333"/>
          <w:szCs w:val="24"/>
          <w:lang w:eastAsia="lt-LT"/>
        </w:rPr>
      </w:pPr>
    </w:p>
    <w:p w14:paraId="5DC85DDF" w14:textId="77777777" w:rsidR="000572D3" w:rsidRPr="00776FBE" w:rsidRDefault="000572D3" w:rsidP="000572D3">
      <w:pPr>
        <w:ind w:firstLine="567"/>
        <w:jc w:val="both"/>
        <w:rPr>
          <w:szCs w:val="24"/>
          <w:lang w:eastAsia="lt-LT"/>
        </w:rPr>
      </w:pPr>
    </w:p>
    <w:p w14:paraId="6AC618B7" w14:textId="77777777" w:rsidR="000572D3" w:rsidRDefault="000572D3" w:rsidP="000572D3">
      <w:pPr>
        <w:shd w:val="clear" w:color="auto" w:fill="FFFFFF"/>
        <w:jc w:val="right"/>
        <w:rPr>
          <w:color w:val="333333"/>
          <w:szCs w:val="24"/>
          <w:lang w:eastAsia="lt-LT"/>
        </w:rPr>
      </w:pPr>
      <w:r w:rsidRPr="003B3F3C">
        <w:rPr>
          <w:color w:val="333333"/>
          <w:szCs w:val="24"/>
          <w:lang w:eastAsia="lt-LT"/>
        </w:rPr>
        <w:t>Akmenės rajono savivaldybės administracija</w:t>
      </w:r>
    </w:p>
    <w:p w14:paraId="4CAF031D" w14:textId="77777777" w:rsidR="000572D3" w:rsidRDefault="000572D3" w:rsidP="000572D3"/>
    <w:p w14:paraId="71175942" w14:textId="77777777" w:rsidR="000572D3" w:rsidRDefault="000572D3" w:rsidP="000572D3"/>
    <w:p w14:paraId="27C81E22" w14:textId="77777777" w:rsidR="000572D3" w:rsidRDefault="000572D3" w:rsidP="000572D3"/>
    <w:p w14:paraId="1105846E" w14:textId="77777777" w:rsidR="00A64B60" w:rsidRDefault="00A64B60"/>
    <w:sectPr w:rsidR="00A64B60" w:rsidSect="00057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2350" w14:textId="77777777" w:rsidR="001E467E" w:rsidRDefault="001E467E">
      <w:r>
        <w:separator/>
      </w:r>
    </w:p>
  </w:endnote>
  <w:endnote w:type="continuationSeparator" w:id="0">
    <w:p w14:paraId="280F54AD" w14:textId="77777777" w:rsidR="001E467E" w:rsidRDefault="001E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0773" w14:textId="77777777" w:rsidR="00186478" w:rsidRDefault="001864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4716" w14:textId="77777777" w:rsidR="00186478" w:rsidRDefault="0018647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233E" w14:textId="77777777" w:rsidR="00186478" w:rsidRDefault="001864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114F" w14:textId="77777777" w:rsidR="001E467E" w:rsidRDefault="001E467E">
      <w:r>
        <w:separator/>
      </w:r>
    </w:p>
  </w:footnote>
  <w:footnote w:type="continuationSeparator" w:id="0">
    <w:p w14:paraId="3DEC1AA7" w14:textId="77777777" w:rsidR="001E467E" w:rsidRDefault="001E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0416" w14:textId="77777777" w:rsidR="00186478" w:rsidRPr="003C4A6B" w:rsidRDefault="00186478" w:rsidP="003C4A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E1FA" w14:textId="77777777" w:rsidR="00186478" w:rsidRPr="003C4A6B" w:rsidRDefault="00186478" w:rsidP="003C4A6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7E4B" w14:textId="77777777" w:rsidR="00186478" w:rsidRDefault="0018647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D3"/>
    <w:rsid w:val="000032DF"/>
    <w:rsid w:val="00007D2B"/>
    <w:rsid w:val="0003041D"/>
    <w:rsid w:val="000572D3"/>
    <w:rsid w:val="000B190D"/>
    <w:rsid w:val="000C7B85"/>
    <w:rsid w:val="001133C2"/>
    <w:rsid w:val="00186478"/>
    <w:rsid w:val="001A660A"/>
    <w:rsid w:val="001C0807"/>
    <w:rsid w:val="001E467E"/>
    <w:rsid w:val="00225B32"/>
    <w:rsid w:val="00274254"/>
    <w:rsid w:val="002A6425"/>
    <w:rsid w:val="00384495"/>
    <w:rsid w:val="003B5E4A"/>
    <w:rsid w:val="003D4D78"/>
    <w:rsid w:val="00443399"/>
    <w:rsid w:val="0049499B"/>
    <w:rsid w:val="004E2527"/>
    <w:rsid w:val="00517CA5"/>
    <w:rsid w:val="00535065"/>
    <w:rsid w:val="00554EFC"/>
    <w:rsid w:val="0059626A"/>
    <w:rsid w:val="005F7F61"/>
    <w:rsid w:val="00714875"/>
    <w:rsid w:val="007B431B"/>
    <w:rsid w:val="007C518D"/>
    <w:rsid w:val="008112BA"/>
    <w:rsid w:val="008A1678"/>
    <w:rsid w:val="008A50FB"/>
    <w:rsid w:val="008E3C9C"/>
    <w:rsid w:val="00961EAB"/>
    <w:rsid w:val="009A390A"/>
    <w:rsid w:val="009F59B9"/>
    <w:rsid w:val="00A02E66"/>
    <w:rsid w:val="00A25D38"/>
    <w:rsid w:val="00A64B60"/>
    <w:rsid w:val="00B11E0E"/>
    <w:rsid w:val="00B60D82"/>
    <w:rsid w:val="00B76895"/>
    <w:rsid w:val="00B92E82"/>
    <w:rsid w:val="00C6748E"/>
    <w:rsid w:val="00CE2A14"/>
    <w:rsid w:val="00D5354F"/>
    <w:rsid w:val="00E569F0"/>
    <w:rsid w:val="00E80C9F"/>
    <w:rsid w:val="00E9492B"/>
    <w:rsid w:val="00ED6B1F"/>
    <w:rsid w:val="00F32519"/>
    <w:rsid w:val="00F773A2"/>
    <w:rsid w:val="00FD4EAC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B185"/>
  <w15:chartTrackingRefBased/>
  <w15:docId w15:val="{EB5DEDC4-559F-404A-8D2A-4EE884AA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72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572D3"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572D3"/>
    <w:rPr>
      <w:rFonts w:ascii="Times New Roman" w:eastAsia="Times New Roman" w:hAnsi="Times New Roman" w:cs="Times New Roman"/>
      <w:b/>
      <w:bCs/>
      <w:noProof/>
      <w:color w:val="000000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rsid w:val="000572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572D3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rsid w:val="000572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572D3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Betarp">
    <w:name w:val="No Spacing"/>
    <w:uiPriority w:val="1"/>
    <w:qFormat/>
    <w:rsid w:val="000572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Hyperlink3">
    <w:name w:val="Hyperlink3"/>
    <w:rsid w:val="000572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572D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vaitkeviciene@akmene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jane.vaitkeviciene@akmene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5117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V.Vaiciuniene</dc:creator>
  <cp:keywords/>
  <dc:description/>
  <cp:lastModifiedBy>Janė Vaitkevičienė</cp:lastModifiedBy>
  <cp:revision>4</cp:revision>
  <dcterms:created xsi:type="dcterms:W3CDTF">2026-01-08T07:05:00Z</dcterms:created>
  <dcterms:modified xsi:type="dcterms:W3CDTF">2026-01-08T07:07:00Z</dcterms:modified>
</cp:coreProperties>
</file>